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90CED" w:rsidRDefault="009370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2E75B5"/>
          <w:sz w:val="32"/>
          <w:szCs w:val="32"/>
        </w:rPr>
        <w:t>Tachov hostil odborné Business fórum zaměřené na bezpečnost, pracovní podmínky cizinců a přeshraniční spolupráci</w:t>
      </w:r>
      <w:r>
        <w:rPr>
          <w:color w:val="000000"/>
        </w:rPr>
        <w:br/>
      </w:r>
      <w:r>
        <w:rPr>
          <w:i/>
          <w:color w:val="000000"/>
        </w:rPr>
        <w:t>23. května 2025, Společenský areál Mže Tachov</w:t>
      </w:r>
    </w:p>
    <w:p w14:paraId="00000002" w14:textId="77777777" w:rsidR="00E90CED" w:rsidRDefault="00937051">
      <w:pPr>
        <w:pStyle w:val="Podtitul"/>
      </w:pPr>
      <w:r>
        <w:t>Dne 23. května 2025 se v Tachově uskutečnilo v pořadí již čtvrté Business fórum. Cílem letošního fóra bylo v prvním bloku otevřít odbornou a veřejnou debatu na téma bezpečnosti, integrace cizinců a etiky v oblasti zaměstnávání.  Ve druhé polovině se pak se</w:t>
      </w:r>
      <w:r>
        <w:t>tkání věnovalo vzdělání obyvatel a energetice v regionu. Akci pořádalo město Tachov za účasti představitelů státní správy, neziskových organizací, podnikatelské sféry i odborníků z praxe. Pozvání přijal mimo jiné ministr vnitra Vít Rakušan</w:t>
      </w:r>
      <w:r>
        <w:t xml:space="preserve">, zástupce </w:t>
      </w:r>
      <w:r>
        <w:t xml:space="preserve">Ministerstva práce a sociálních věcí Petr Seidl nebo ředitel kabinetu ministra životního prostředí Marcel Ladka. Z krajského úřadu Plzeňského kraje dorazil Pavel Čížek, </w:t>
      </w:r>
      <w:hyperlink r:id="rId5" w:history="1">
        <w:r w:rsidRPr="00424A5B">
          <w:t>nám</w:t>
        </w:r>
        <w:r w:rsidRPr="00424A5B">
          <w:t>ěstek hejtmana pro oblast dopravy</w:t>
        </w:r>
      </w:hyperlink>
      <w:r>
        <w:t>,</w:t>
      </w:r>
      <w:r>
        <w:t xml:space="preserve"> a vedoucí odboru školství, mládeže a sportu Jaroslava Havlíčková.</w:t>
      </w:r>
    </w:p>
    <w:p w14:paraId="00000003" w14:textId="77777777" w:rsidR="00E90CED" w:rsidRDefault="00937051">
      <w:pPr>
        <w:pStyle w:val="Nadpis1"/>
      </w:pPr>
      <w:r>
        <w:t>Bezpečnost, integrace, problematika pracovních agentur</w:t>
      </w:r>
    </w:p>
    <w:p w14:paraId="00000004" w14:textId="7D44390F" w:rsidR="00E90CED" w:rsidRDefault="009370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2E75B5"/>
          <w:sz w:val="26"/>
          <w:szCs w:val="26"/>
        </w:rPr>
        <w:t>Bezpečnost a integrace pohledem státu</w:t>
      </w:r>
      <w:r>
        <w:rPr>
          <w:color w:val="000000"/>
        </w:rPr>
        <w:br/>
      </w:r>
      <w:r>
        <w:rPr>
          <w:color w:val="000000"/>
        </w:rPr>
        <w:t xml:space="preserve">Úvodní slovo přednesl ministr vnitra </w:t>
      </w:r>
      <w:r w:rsidR="006E28EE">
        <w:rPr>
          <w:color w:val="000000"/>
        </w:rPr>
        <w:t xml:space="preserve">Mgr. </w:t>
      </w:r>
      <w:r>
        <w:rPr>
          <w:color w:val="000000"/>
        </w:rPr>
        <w:t>Vít Rakušan, který představil aktuální data o bezpečnosti v Tachově a zdůraznil klíčovou roli prevence, spolupráce samospráv a podpory integrace cizinců. Ve svém vystoupení upozornil na nezbytnost posilování spravedlivý</w:t>
      </w:r>
      <w:r>
        <w:rPr>
          <w:color w:val="000000"/>
        </w:rPr>
        <w:t xml:space="preserve">ch pracovních příležitostí, bezpečného prostředí a podpůrných integračních programů. „Tachov se k řešení situace staví velmi aktivně. Spolupracuje se všemi relevantními hráči včetně státu a neziskového sektoru. Zapojil se do programu prevence kriminality, </w:t>
      </w:r>
      <w:r>
        <w:rPr>
          <w:color w:val="000000"/>
        </w:rPr>
        <w:t>do podpory integrace, vzdělávání a začleňování lidí, kteří sem přišli za legální prací," řekl ministr vnitra Vít Rakušan (STAN).</w:t>
      </w:r>
    </w:p>
    <w:p w14:paraId="00000005" w14:textId="67E09900" w:rsidR="00E90CED" w:rsidRDefault="009370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2E75B5"/>
          <w:sz w:val="26"/>
          <w:szCs w:val="26"/>
        </w:rPr>
        <w:t>Zkušenosti z terénu a výzvy agenturního zaměstnávání</w:t>
      </w:r>
      <w:r>
        <w:rPr>
          <w:color w:val="000000"/>
        </w:rPr>
        <w:br/>
        <w:t xml:space="preserve">Na příspěvek ministra navázal </w:t>
      </w:r>
      <w:r w:rsidR="00424A5B">
        <w:rPr>
          <w:color w:val="000000"/>
        </w:rPr>
        <w:t xml:space="preserve">Mgr. </w:t>
      </w:r>
      <w:r>
        <w:rPr>
          <w:color w:val="000000"/>
        </w:rPr>
        <w:t>Viktor Rumpík, Ph.D. z Diakonie Západ, který</w:t>
      </w:r>
      <w:r>
        <w:rPr>
          <w:color w:val="000000"/>
        </w:rPr>
        <w:t xml:space="preserve"> podrobně rozebral situaci zahraničních pracovníků v Plzeňském kraji. Prezentoval výsledky terénního výzkumu, který poukazuje na případy pracovního vykořisťování, nelegálních praktik a propojení mezi zaměstnáním a bydlením. Upozornil na převahu agenturního</w:t>
      </w:r>
      <w:r>
        <w:rPr>
          <w:color w:val="000000"/>
        </w:rPr>
        <w:t xml:space="preserve"> zaměstnávání a jeho rizika – zejména nízkou míru ochrany pracovních práv, špatné životní podmínky a neinformovanost cizinců o svých právech.</w:t>
      </w:r>
    </w:p>
    <w:p w14:paraId="00000006" w14:textId="6A4EA415" w:rsidR="00E90CED" w:rsidRDefault="009370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2E75B5"/>
          <w:sz w:val="26"/>
          <w:szCs w:val="26"/>
        </w:rPr>
        <w:t>Pohled Ministerstva práce a sociálních věcí</w:t>
      </w:r>
      <w:r>
        <w:rPr>
          <w:color w:val="000000"/>
        </w:rPr>
        <w:br/>
        <w:t xml:space="preserve">Zástupce MPSV </w:t>
      </w:r>
      <w:r w:rsidR="00424A5B">
        <w:rPr>
          <w:color w:val="000000"/>
        </w:rPr>
        <w:t xml:space="preserve">JUDr. </w:t>
      </w:r>
      <w:r>
        <w:rPr>
          <w:color w:val="000000"/>
        </w:rPr>
        <w:t>Petr Seidl prezentoval přehled právního rámce činnosti a</w:t>
      </w:r>
      <w:r>
        <w:rPr>
          <w:color w:val="000000"/>
        </w:rPr>
        <w:t xml:space="preserve">gentur práce, jejich aktuální počet a výsledky kontrol za rok 2024. Zdůraznil nutnost efektivnějšího dohledu nad trhem práce a předcházení zastřenému zprostředkování zaměstnání. Za tento přestupek bylo v roce 2024 uděleno 255 pokut v celkové výši přes 158 </w:t>
      </w:r>
      <w:r>
        <w:rPr>
          <w:color w:val="000000"/>
        </w:rPr>
        <w:t>milionů korun. Podle statistik je mezi nelegálně zaměstnanými nejvíce občanů Ukrajiny, ale také občané ČR i EU.</w:t>
      </w:r>
    </w:p>
    <w:p w14:paraId="00000007" w14:textId="1E1B9734" w:rsidR="00E90CED" w:rsidRDefault="009370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2E75B5"/>
          <w:sz w:val="26"/>
          <w:szCs w:val="26"/>
        </w:rPr>
        <w:t>Tlak samosprávy na řešení situace</w:t>
      </w:r>
      <w:r>
        <w:rPr>
          <w:color w:val="000000"/>
        </w:rPr>
        <w:br/>
        <w:t>Podle místostarostky Tachova </w:t>
      </w:r>
      <w:r w:rsidR="00424A5B">
        <w:rPr>
          <w:color w:val="000000"/>
        </w:rPr>
        <w:t xml:space="preserve">Mgr. </w:t>
      </w:r>
      <w:r>
        <w:rPr>
          <w:color w:val="000000"/>
        </w:rPr>
        <w:t>Venduly Machové (Volím Tachov), která je v pracovní komisi ministerstva vnitra pr</w:t>
      </w:r>
      <w:r>
        <w:rPr>
          <w:color w:val="000000"/>
        </w:rPr>
        <w:t>o obce s velkými průmyslovými zónami, musí stát tvrdě postupovat proti nelegálním pracovním agenturám. Pomohlo by výrazné snížení jejich počtu tak, aby jejich kontrola byla snazší a účinnější. Dobrou praxí se lze inspirovat v sousedním Německu.</w:t>
      </w:r>
    </w:p>
    <w:p w14:paraId="00000008" w14:textId="77777777" w:rsidR="00E90CED" w:rsidRDefault="00937051">
      <w:pPr>
        <w:pStyle w:val="Nadpis1"/>
      </w:pPr>
      <w:r>
        <w:t>Rozvoj lids</w:t>
      </w:r>
      <w:r>
        <w:t>kého kapitálu, vzdělanost a přeshraniční spolupráce</w:t>
      </w:r>
    </w:p>
    <w:p w14:paraId="00000009" w14:textId="62AB971E" w:rsidR="00E90CED" w:rsidRDefault="009370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2E75B5"/>
          <w:sz w:val="26"/>
          <w:szCs w:val="26"/>
        </w:rPr>
        <w:t>Rozvoj lidského kapitálu jako základní předpoklad prosperity regionu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color w:val="000000"/>
        </w:rPr>
        <w:t>Mgr. Marcel Gondorčín z Paktu zaměstnanosti Plzeňského kraje zdůraznil, že lidský kapitál představuje nejdůležitější zdroj regionálního</w:t>
      </w:r>
      <w:r>
        <w:rPr>
          <w:color w:val="000000"/>
        </w:rPr>
        <w:t xml:space="preserve"> rozvoje</w:t>
      </w:r>
      <w:r>
        <w:rPr>
          <w:color w:val="000000"/>
        </w:rPr>
        <w:t>. S</w:t>
      </w:r>
      <w:r>
        <w:rPr>
          <w:color w:val="000000"/>
        </w:rPr>
        <w:t xml:space="preserve">trategie kraje stojí na kombinaci kvantitativního </w:t>
      </w:r>
      <w:r>
        <w:rPr>
          <w:color w:val="000000"/>
        </w:rPr>
        <w:t xml:space="preserve">a kvalitativního </w:t>
      </w:r>
      <w:r>
        <w:rPr>
          <w:color w:val="000000"/>
        </w:rPr>
        <w:t>rozměru</w:t>
      </w:r>
      <w:r w:rsidR="00424A5B">
        <w:rPr>
          <w:color w:val="000000"/>
        </w:rPr>
        <w:t>. Tedy kolik obyvatel, jakého pohlaví a věku jsou, jakého vzdělání mají dosaženo ad., a jaké mají schopnosti, dovednosti a znalosti</w:t>
      </w:r>
      <w:r>
        <w:rPr>
          <w:color w:val="000000"/>
        </w:rPr>
        <w:t xml:space="preserve">. </w:t>
      </w:r>
      <w:r>
        <w:rPr>
          <w:color w:val="000000"/>
        </w:rPr>
        <w:t>V Tachově je stále nejnižší podíl vysokoškolsky vzdělaných mladých lidí, což posiluje potřebu změny.</w:t>
      </w:r>
    </w:p>
    <w:p w14:paraId="0000000A" w14:textId="77777777" w:rsidR="00E90CED" w:rsidRDefault="009370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lastRenderedPageBreak/>
        <w:t>Strategie rozvoje lidskéh</w:t>
      </w:r>
      <w:r>
        <w:rPr>
          <w:color w:val="000000"/>
        </w:rPr>
        <w:t>o kapitálu proto zahrnuje široké spektrum opatření:</w:t>
      </w:r>
    </w:p>
    <w:p w14:paraId="0000000B" w14:textId="77777777" w:rsidR="00E90CED" w:rsidRDefault="0093705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zavedení funkčního systému kompetenčního vzdělávání</w:t>
      </w:r>
    </w:p>
    <w:p w14:paraId="0000000C" w14:textId="77777777" w:rsidR="00E90CED" w:rsidRDefault="0093705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posílení spolupráce škol a zaměstnavatelů</w:t>
      </w:r>
    </w:p>
    <w:p w14:paraId="0000000D" w14:textId="77777777" w:rsidR="00E90CED" w:rsidRDefault="0093705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modernizaci odborného školství</w:t>
      </w:r>
    </w:p>
    <w:p w14:paraId="0000000E" w14:textId="77777777" w:rsidR="00E90CED" w:rsidRDefault="0093705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podporu kariérového poradenství</w:t>
      </w:r>
    </w:p>
    <w:p w14:paraId="0000000F" w14:textId="77777777" w:rsidR="00E90CED" w:rsidRDefault="0093705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integraci cizinců i znevýhodněných skupin na trhu práce.</w:t>
      </w:r>
    </w:p>
    <w:p w14:paraId="00000010" w14:textId="77777777" w:rsidR="00E90CED" w:rsidRDefault="009370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i/>
          <w:color w:val="000000"/>
        </w:rPr>
      </w:pPr>
      <w:r>
        <w:rPr>
          <w:color w:val="000000"/>
        </w:rPr>
        <w:t xml:space="preserve">Tachov se v daných oblastech snaží rozvíjet. Hodně tomu napomáhá Regionální vzdělávací středisko (REVIS), kde jsou kurzy celoživotního vzdělávání, kurzy digitálních kompetencí. REVIS je také organizátorem veletrhu středních škol </w:t>
      </w:r>
      <w:r>
        <w:rPr>
          <w:i/>
          <w:color w:val="000000"/>
        </w:rPr>
        <w:t>Kam na školu, kam do učení.</w:t>
      </w:r>
    </w:p>
    <w:p w14:paraId="00000011" w14:textId="77777777" w:rsidR="00E90CED" w:rsidRDefault="00937051">
      <w:pPr>
        <w:pStyle w:val="Nadpis2"/>
      </w:pPr>
      <w:r>
        <w:t>Plán na zvýšení vzdělanosti v regionu</w:t>
      </w:r>
    </w:p>
    <w:p w14:paraId="00000012" w14:textId="77777777" w:rsidR="00E90CED" w:rsidRDefault="00937051">
      <w:r>
        <w:t>Charakteristikou okresu Tachov je nízký podíl obyvatel se středním vzděláním s maturitou a vysokoškolským vzděláním. Možným řešením je připravovaná nová střední škola v Tachově, o které jedná Plzeňský kraj s vedením m</w:t>
      </w:r>
      <w:r>
        <w:t>ěsta. Jak ve svém příspěvku sdělila JUDr. Jaroslava Havlíčková MBA, vedoucí odboru školství, mládeže a sportu Plzeňského kraje, je nutné rozšiřovat výběr studijních oborů. „Od září budou otevřeny nové studijní obory. Novým oborem na SPŠ Tachov Světce je te</w:t>
      </w:r>
      <w:r>
        <w:t>chnické lyceum a obor ekonomika a podnikání. Protože právě za ekonomickými obory žáci z devátých ročníků vyjížděli do jiných míst Plzeňského kraje,“ dodala Havlíčková. Dále se rozšiřují obory, které umožní po 3 letech získání výučního listu a po 4 letech j</w:t>
      </w:r>
      <w:r>
        <w:t>e lze ukončit maturitou. Jedná se např. o obor Gastronomie na střední škole v Boru, nebo na Střední škole živnostenské v Plané obor Praktická sestra.  Všechny kroky mají vést k tomu, aby žáci po základní škole nastoupili na střední školu v našem regionu. H</w:t>
      </w:r>
      <w:r>
        <w:t>lavním cílem je vytvořit z Tachovska atraktivní místo pro vzdělávání, práci a život.</w:t>
      </w:r>
    </w:p>
    <w:p w14:paraId="0521BBF3" w14:textId="77777777" w:rsidR="006E28EE" w:rsidRDefault="00937051" w:rsidP="006E28EE">
      <w:pPr>
        <w:pStyle w:val="Nadpis2"/>
      </w:pPr>
      <w:r>
        <w:t>Pohled na trh práce z obou stran hranice</w:t>
      </w:r>
    </w:p>
    <w:p w14:paraId="70A17401" w14:textId="2EDF1694" w:rsidR="006E28EE" w:rsidRDefault="00937051" w:rsidP="006E28EE">
      <w:r>
        <w:t>Z pohledu ředitele tachovského Úřadu práce</w:t>
      </w:r>
      <w:r w:rsidR="006E28EE">
        <w:t xml:space="preserve"> Ing.</w:t>
      </w:r>
      <w:r>
        <w:t xml:space="preserve"> Radka Šuty i zástupce úřadu práce z Weidenu Bernharda Langa řeší obě krajiny podobné p</w:t>
      </w:r>
      <w:r>
        <w:t xml:space="preserve">roblémy. Nezaměstnanost se pohybuje okolo 4% a oba trhy jsou závislé na pracovní síle z jiných zemí. Tito pracovníci však většinou zastávají pozice nižší kvalifikace, protože narážejí na jazykovou nevybavenost, která je limituje v jejich pracovním růstu. </w:t>
      </w:r>
    </w:p>
    <w:p w14:paraId="0DED25E9" w14:textId="77777777" w:rsidR="006E28EE" w:rsidRDefault="00937051" w:rsidP="006E28EE">
      <w:pPr>
        <w:pStyle w:val="Nadpis2"/>
      </w:pPr>
      <w:r>
        <w:t>Důležitost přeshraniční spolupráce</w:t>
      </w:r>
    </w:p>
    <w:p w14:paraId="00000015" w14:textId="324F8A6F" w:rsidR="00E90CED" w:rsidRPr="006E28EE" w:rsidRDefault="00937051" w:rsidP="006E28EE">
      <w:r>
        <w:rPr>
          <w:color w:val="000000"/>
        </w:rPr>
        <w:t>Vzhledem k těsné blízkosti hranic s Německem byl během fóra zdůrazněn také přeshraniční kontext problematiky. Již 26. června se setkají představitelé měst a obcí ležících v blízkosti hranic z obou států. Výsledkem jednání</w:t>
      </w:r>
      <w:r>
        <w:rPr>
          <w:color w:val="000000"/>
        </w:rPr>
        <w:t xml:space="preserve"> by mělo být ustanovit memorandum o spolupráci. „Je potřeba vzájemné spolupráce. Musíme vnímat naši krajinu jako společný region a dát síly dohromady a táhnout za jeden provaz,“ vyzval tachovský radní pro komunikaci Matouš Horáček (Volím Tachov). Spoluprác</w:t>
      </w:r>
      <w:r>
        <w:rPr>
          <w:color w:val="000000"/>
        </w:rPr>
        <w:t>e by se měla zaměřit nejen na rozvoj v oblasti vzdělávání, turismu, propojené přeshraniční dopravy, ale i ve sdílení dobré praxe a vzájemné pomoci.</w:t>
      </w:r>
      <w:r>
        <w:rPr>
          <w:color w:val="000000"/>
        </w:rPr>
        <w:t xml:space="preserve"> </w:t>
      </w:r>
    </w:p>
    <w:p w14:paraId="00000016" w14:textId="77777777" w:rsidR="00E90CED" w:rsidRDefault="00937051">
      <w:pPr>
        <w:pStyle w:val="Nadpis1"/>
      </w:pPr>
      <w:r>
        <w:lastRenderedPageBreak/>
        <w:t>B</w:t>
      </w:r>
      <w:r>
        <w:t>udoucnost energetiky v regionu</w:t>
      </w:r>
    </w:p>
    <w:p w14:paraId="70ADF8B6" w14:textId="77777777" w:rsidR="00424A5B" w:rsidRDefault="00424A5B">
      <w:pPr>
        <w:pStyle w:val="Nadpis1"/>
      </w:pPr>
      <w:r>
        <w:rPr>
          <w:color w:val="222222"/>
          <w:sz w:val="22"/>
          <w:szCs w:val="22"/>
          <w:shd w:val="clear" w:color="auto" w:fill="FFFFFF"/>
        </w:rPr>
        <w:t>Program konference uzavírala panelová diskuse o budoucnosti energetiky v České republice i přímo na Tachovsku. V panelu se sešli experti na danou problematiku, každý s unikátním profesním pohledem na dané téma. Aktuality a změny v oblasti legislativy představil ředitel odboru kabinetu ministra životního prostředí Mgr. Marcel Ladka, B.A., který hovořil o přínosech novely energetického zákona LEX OZE III a zavedení tzv. akceleračních zón. O zkušenostech s výstavbou obnovitelných zdrojů energie a bariérách jejich rychlejšího rozvoje v České republice hovořili Ing. Adam Kuršel z firmy Hybler Group, a.s. a Ing. Vojtěch Bagin ze společnosti ČEZ Obnovitelné zdroje, a.s. Rostoucí roli měst a obcí v rámci budování obnovitelných zdrojů energie a komunitní energetiky popsali Ing. Stanislav Kutáček, Ph.D. z expertní skupiny Frank Bold a Ing. Erik Odvářka, Ph.D. z firmy Digiplant s.r.o. Starosta města Tachova, Mgr. Petr Vrána, představil cíle nové energetické koncepce města Tachova včetně plánů výstavby fotovoltai</w:t>
      </w:r>
      <w:bookmarkStart w:id="0" w:name="_GoBack"/>
      <w:bookmarkEnd w:id="0"/>
      <w:r>
        <w:rPr>
          <w:color w:val="222222"/>
          <w:sz w:val="22"/>
          <w:szCs w:val="22"/>
          <w:shd w:val="clear" w:color="auto" w:fill="FFFFFF"/>
        </w:rPr>
        <w:t>ckých panelů na budovách v majetku města a dalších úsporných opatření.</w:t>
      </w:r>
      <w:r>
        <w:t xml:space="preserve"> </w:t>
      </w:r>
    </w:p>
    <w:p w14:paraId="00000018" w14:textId="5D2B3F26" w:rsidR="00E90CED" w:rsidRDefault="00937051">
      <w:pPr>
        <w:pStyle w:val="Nadpis1"/>
      </w:pPr>
      <w:r>
        <w:t>Spolupráce s podnikateli jako klíčový faktor</w:t>
      </w:r>
    </w:p>
    <w:p w14:paraId="00000019" w14:textId="77777777" w:rsidR="00E90CED" w:rsidRDefault="009370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Business fórum se uskutečnilo za aktivní účasti tachovských zam</w:t>
      </w:r>
      <w:r>
        <w:rPr>
          <w:color w:val="000000"/>
        </w:rPr>
        <w:t>ěstnavatelů, kteří byli vyzváni k většímu zapojení do procesů integrace pracovníků a tvorby důstojných pracovních podmínek. Město Tachov oceňuje zástupce místních firem, kteří se podíleli na diskusi o etickém zaměstnávání, jazykové a profesní přípravě zamě</w:t>
      </w:r>
      <w:r>
        <w:rPr>
          <w:color w:val="000000"/>
        </w:rPr>
        <w:t>stnanců a zajištění férového přístupu k pracovní síle bez ohledu na původ. Fórum potvrdilo, že pouze společným úsilím samosprávy, podnikatelů a státu lze předcházet sociálnímu napětí a budovat stabilní pracovní prostředí.</w:t>
      </w:r>
    </w:p>
    <w:p w14:paraId="0000001A" w14:textId="77777777" w:rsidR="00E90CED" w:rsidRDefault="009370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Město Tachov děkuje všem účastníků</w:t>
      </w:r>
      <w:r>
        <w:rPr>
          <w:color w:val="000000"/>
        </w:rPr>
        <w:t>m za aktivní přístup a podnětnou diskusi. Business fórum potvrdilo, že pouze spoluprací na místní, regionální i mezinárodní úrovni lze čelit výzvám dnešní doby a zajistit bezpečný a důstojný život všem obyvatelům našeho regionu.</w:t>
      </w:r>
    </w:p>
    <w:p w14:paraId="0000001B" w14:textId="77777777" w:rsidR="00E90CED" w:rsidRDefault="00E90C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14:paraId="0000001C" w14:textId="77777777" w:rsidR="00E90CED" w:rsidRDefault="00937051">
      <w:r>
        <w:t>Mgr. Tereza Kořínská</w:t>
      </w:r>
      <w:r>
        <w:br/>
        <w:t>tisko</w:t>
      </w:r>
      <w:r>
        <w:t>vá mluvčí</w:t>
      </w:r>
      <w:r>
        <w:br/>
        <w:t>Město Tachov</w:t>
      </w:r>
      <w:r>
        <w:br/>
        <w:t xml:space="preserve">tereza.korinska@tachov-mesto.cz </w:t>
      </w:r>
      <w:r>
        <w:br/>
        <w:t>770 199 478</w:t>
      </w:r>
    </w:p>
    <w:sectPr w:rsidR="00E90CED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64940"/>
    <w:multiLevelType w:val="multilevel"/>
    <w:tmpl w:val="BB125B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CED"/>
    <w:rsid w:val="00424A5B"/>
    <w:rsid w:val="006E28EE"/>
    <w:rsid w:val="00937051"/>
    <w:rsid w:val="00E9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C9DF19-CDC2-40B5-B49F-46DD49E34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Nadpis2">
    <w:name w:val="heading 2"/>
    <w:basedOn w:val="Normln"/>
    <w:next w:val="Normln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Nadpis3">
    <w:name w:val="heading 3"/>
    <w:basedOn w:val="Normln"/>
    <w:next w:val="Normln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"/>
    <w:next w:val="Normln"/>
    <w:rPr>
      <w:color w:val="5A5A5A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A5B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4A5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4A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lzensky-kraj.cz/telefonni-seznam?ID_Department=005000002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1242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2025-05-26T16:09:00Z</dcterms:created>
  <dcterms:modified xsi:type="dcterms:W3CDTF">2025-05-26T16:09:00Z</dcterms:modified>
</cp:coreProperties>
</file>